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2540.xml.htm"/>
      <w:bookmarkStart w:id="1" w:name="kswkform4_177188254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Hammoud Billal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855 S. MINT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CHARLOTTE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INTERNATIONAL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Pres/CEO Building Automation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4,668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4,668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4,668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240.99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20,544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20,544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20,544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were granted under the 2016 Stock Incentive Plan of Honeywell International Inc. and its Affiliates and will vest 25% on each of February 19, 2027, February 19, 2028, February 19, 2029 and February 19, 2030, respectively.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Employee Stock Options were granted under the 2016 Stock Incentive Plan of Honeywell International Inc. and its Affiliates and vest on February 19, 2030.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Richard Kent for Billal Hammoud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3103" TargetMode="External"/><Relationship Id="rId5" Type="http://schemas.openxmlformats.org/officeDocument/2006/relationships/hyperlink" Target="http://www.sec.gov/cgi-bin/browse-edgar?action=getcompany&amp;CIK=00007738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662</Words>
  <Characters>3583</Characters>
  <CharactersWithSpaces>4171</CharactersWithSpaces>
  <Paragraphs>114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