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001-08974</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492" w:type="dxa"/>
                    <w:jc w:val="center"/>
                    <w:tblInd w:w="0" w:type="dxa"/>
                    <w:tblLayout w:type="fixed"/>
                    <w:tblCellMar>
                      <w:top w:w="28" w:type="dxa"/>
                      <w:left w:w="28" w:type="dxa"/>
                      <w:bottom w:w="28" w:type="dxa"/>
                      <w:right w:w="28" w:type="dxa"/>
                    </w:tblCellMar>
                  </w:tblPr>
                  <w:tblGrid>
                    <w:gridCol w:w="1261"/>
                    <w:gridCol w:w="42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231" w:type="dxa"/>
                        <w:tcBorders/>
                        <w:vAlign w:val="center"/>
                      </w:tcPr>
                      <w:p>
                        <w:pPr>
                          <w:pStyle w:val="TableContents"/>
                          <w:bidi w:val="0"/>
                          <w:spacing w:before="0" w:after="283"/>
                          <w:jc w:val="left"/>
                          <w:rPr/>
                        </w:pPr>
                        <w:hyperlink r:id="rId3">
                          <w:r>
                            <w:rPr>
                              <w:rStyle w:val="InternetLink"/>
                            </w:rPr>
                            <w:t>HONEYWELL INTERNATIONAL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2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8079" w:type="dxa"/>
                    <w:jc w:val="center"/>
                    <w:tblInd w:w="0" w:type="dxa"/>
                    <w:tblLayout w:type="fixed"/>
                    <w:tblCellMar>
                      <w:top w:w="28" w:type="dxa"/>
                      <w:left w:w="28" w:type="dxa"/>
                      <w:bottom w:w="28" w:type="dxa"/>
                      <w:right w:w="28" w:type="dxa"/>
                    </w:tblCellMar>
                  </w:tblPr>
                  <w:tblGrid>
                    <w:gridCol w:w="2206"/>
                    <w:gridCol w:w="1441"/>
                    <w:gridCol w:w="1981"/>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423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South Tryon Street</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 NC</w:t>
                        </w:r>
                      </w:p>
                    </w:tc>
                    <w:tc>
                      <w:tcPr>
                        <w:tcW w:w="1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UNITED STATES</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4237"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 627-6190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 Senior Notes due 2024</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2024-03-08</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hon24a-form25.txt"/>
      <w:bookmarkStart w:id="6" w:name="kshon24aform25"/>
      <w:bookmarkEnd w:id="5"/>
      <w:bookmarkEnd w:id="6"/>
      <w:r>
        <w:rPr/>
        <w:t>Hon24a-form25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08974" TargetMode="External"/><Relationship Id="rId3" Type="http://schemas.openxmlformats.org/officeDocument/2006/relationships/hyperlink" Target="http://www.sec.gov/cgi-bin/browse-edgar?action=getcompany&amp;CIK=0000773840"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325</Words>
  <Characters>1792</Characters>
  <CharactersWithSpaces>2079</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