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3693.xml.htm"/>
      <w:bookmarkStart w:id="1" w:name="kswkform4_17720536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Stepniak Michal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244.19</w:t>
            </w:r>
            <w:r>
              <w:rPr/>
              <w:t xml:space="preserve"> 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685.3787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held by the Reporting Person were adjusted based on an applicable adjustment factor for the Solstice Advanced Materials spin-off that occurred on October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90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with all units vesting on February 23,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Michal Stepnak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381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3616</Characters>
  <CharactersWithSpaces>4203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